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0F6A1DD" w:rsidR="007C2FEE" w:rsidRPr="004602FC" w:rsidRDefault="00D14F55" w:rsidP="007C2FEE">
      <w:pPr>
        <w:pStyle w:val="Head"/>
      </w:pPr>
      <w:r>
        <w:rPr>
          <w:lang w:val="tr"/>
        </w:rPr>
        <w:t>Wirtgen │ Patlatmak yerine kesmek</w:t>
      </w:r>
    </w:p>
    <w:p w14:paraId="34A89D42" w14:textId="2C8AAB64" w:rsidR="007C2FEE" w:rsidRPr="004602FC" w:rsidRDefault="00D14F55" w:rsidP="007C2FEE">
      <w:pPr>
        <w:pStyle w:val="Subhead"/>
      </w:pPr>
      <w:r>
        <w:rPr>
          <w:bCs/>
          <w:iCs w:val="0"/>
          <w:lang w:val="tr"/>
        </w:rPr>
        <w:t>Brezilya’da Wirtgen 220 SM ile alçıtaşı çıkarmanın yeni yolları</w:t>
      </w:r>
    </w:p>
    <w:p w14:paraId="43A5AB78" w14:textId="381AE462" w:rsidR="007C2FEE" w:rsidRPr="004602FC" w:rsidRDefault="00D14F55" w:rsidP="007C2FEE">
      <w:pPr>
        <w:pStyle w:val="Teaser"/>
      </w:pPr>
      <w:r>
        <w:rPr>
          <w:bCs/>
          <w:lang w:val="tr"/>
        </w:rPr>
        <w:t xml:space="preserve">Brezilya'nın kuzeydoğusundaki </w:t>
      </w:r>
      <w:proofErr w:type="spellStart"/>
      <w:r>
        <w:rPr>
          <w:bCs/>
          <w:lang w:val="tr"/>
        </w:rPr>
        <w:t>Grajaú’nun</w:t>
      </w:r>
      <w:proofErr w:type="spellEnd"/>
      <w:r>
        <w:rPr>
          <w:bCs/>
          <w:lang w:val="tr"/>
        </w:rPr>
        <w:t xml:space="preserve"> </w:t>
      </w:r>
      <w:proofErr w:type="spellStart"/>
      <w:r>
        <w:rPr>
          <w:bCs/>
          <w:lang w:val="tr"/>
        </w:rPr>
        <w:t>Chorado</w:t>
      </w:r>
      <w:proofErr w:type="spellEnd"/>
      <w:r>
        <w:rPr>
          <w:bCs/>
          <w:lang w:val="tr"/>
        </w:rPr>
        <w:t xml:space="preserve"> madeninde bir Wirtgen </w:t>
      </w:r>
      <w:proofErr w:type="spellStart"/>
      <w:r>
        <w:rPr>
          <w:bCs/>
          <w:lang w:val="tr"/>
        </w:rPr>
        <w:t>Surface</w:t>
      </w:r>
      <w:proofErr w:type="spellEnd"/>
      <w:r>
        <w:rPr>
          <w:bCs/>
          <w:lang w:val="tr"/>
        </w:rPr>
        <w:t xml:space="preserve"> </w:t>
      </w:r>
      <w:proofErr w:type="spellStart"/>
      <w:r>
        <w:rPr>
          <w:bCs/>
          <w:lang w:val="tr"/>
        </w:rPr>
        <w:t>Miner</w:t>
      </w:r>
      <w:proofErr w:type="spellEnd"/>
      <w:r>
        <w:rPr>
          <w:bCs/>
          <w:lang w:val="tr"/>
        </w:rPr>
        <w:t xml:space="preserve"> kesme yöntemi ile geleneksel sökme yöntemleri olan “delme ve patlatma” işlemlerinin yerini alarak düşük emisyonlu, ekonomik bir işletim sağlıyor. Yeni 220 SM kullanılarak, üretkenliğe, sürdürülebilirliğe ve güvenliğe odaklanan bir teknoloji değişikliği gerçekleştirildi. </w:t>
      </w:r>
    </w:p>
    <w:p w14:paraId="45AFE0CD" w14:textId="0A399404" w:rsidR="007C2FEE" w:rsidRPr="004602FC" w:rsidRDefault="00C61C72" w:rsidP="008D26D8">
      <w:pPr>
        <w:pStyle w:val="Absatzberschrift"/>
      </w:pPr>
      <w:proofErr w:type="spellStart"/>
      <w:r>
        <w:rPr>
          <w:bCs/>
          <w:lang w:val="tr"/>
        </w:rPr>
        <w:t>Surface</w:t>
      </w:r>
      <w:proofErr w:type="spellEnd"/>
      <w:r>
        <w:rPr>
          <w:bCs/>
          <w:lang w:val="tr"/>
        </w:rPr>
        <w:t xml:space="preserve"> </w:t>
      </w:r>
      <w:proofErr w:type="spellStart"/>
      <w:r>
        <w:rPr>
          <w:bCs/>
          <w:lang w:val="tr"/>
        </w:rPr>
        <w:t>Miner</w:t>
      </w:r>
      <w:proofErr w:type="spellEnd"/>
      <w:r>
        <w:rPr>
          <w:bCs/>
          <w:lang w:val="tr"/>
        </w:rPr>
        <w:t xml:space="preserve"> gelecek vizyonunu gerçekleştiriyor </w:t>
      </w:r>
    </w:p>
    <w:p w14:paraId="74F6A4A4" w14:textId="50878A51" w:rsidR="007C2FEE" w:rsidRPr="004602FC" w:rsidRDefault="00D14F55" w:rsidP="007C2FEE">
      <w:pPr>
        <w:pStyle w:val="Standardabsatz"/>
      </w:pPr>
      <w:r>
        <w:rPr>
          <w:lang w:val="tr"/>
        </w:rPr>
        <w:t xml:space="preserve">Brezilya’da 100 yılı aşkın bir süredir “Delme ve patlatma” tekniği ile madencilik yapılmaktadır. </w:t>
      </w:r>
      <w:proofErr w:type="spellStart"/>
      <w:r>
        <w:rPr>
          <w:lang w:val="tr"/>
        </w:rPr>
        <w:t>Gesso</w:t>
      </w:r>
      <w:proofErr w:type="spellEnd"/>
      <w:r>
        <w:rPr>
          <w:lang w:val="tr"/>
        </w:rPr>
        <w:t xml:space="preserve"> </w:t>
      </w:r>
      <w:proofErr w:type="spellStart"/>
      <w:r>
        <w:rPr>
          <w:lang w:val="tr"/>
        </w:rPr>
        <w:t>Integral</w:t>
      </w:r>
      <w:proofErr w:type="spellEnd"/>
      <w:r>
        <w:rPr>
          <w:lang w:val="tr"/>
        </w:rPr>
        <w:t xml:space="preserve"> madencilik şirketinin açık ocak madenciliğinde de bu yöntem yıllarca kullanılmıştır. Ancak </w:t>
      </w:r>
      <w:proofErr w:type="spellStart"/>
      <w:r>
        <w:rPr>
          <w:lang w:val="tr"/>
        </w:rPr>
        <w:t>Marcos</w:t>
      </w:r>
      <w:proofErr w:type="spellEnd"/>
      <w:r>
        <w:rPr>
          <w:lang w:val="tr"/>
        </w:rPr>
        <w:t xml:space="preserve"> </w:t>
      </w:r>
      <w:proofErr w:type="spellStart"/>
      <w:r>
        <w:rPr>
          <w:lang w:val="tr"/>
        </w:rPr>
        <w:t>Vasconcelos</w:t>
      </w:r>
      <w:proofErr w:type="spellEnd"/>
      <w:r>
        <w:rPr>
          <w:lang w:val="tr"/>
        </w:rPr>
        <w:t xml:space="preserve"> </w:t>
      </w:r>
      <w:proofErr w:type="spellStart"/>
      <w:r>
        <w:rPr>
          <w:lang w:val="tr"/>
        </w:rPr>
        <w:t>Ferreira</w:t>
      </w:r>
      <w:proofErr w:type="spellEnd"/>
      <w:r>
        <w:rPr>
          <w:lang w:val="tr"/>
        </w:rPr>
        <w:t xml:space="preserve"> için, büyük güvenlik önlemleri gerektiren bu sökme yöntemi artık geleceğe yönelik, çağdaş bir çözüm olarak görülmüyordu: “Sürdürülebilirliğe yoğun bir şekilde odaklanarak yüksek verimlilik elde etmek istiyorduk.”, diyor şirketin genel müdürü. Daha verimli bir madencilik yöntemi arayışında agregayı tek bir çalışma adımında parçalayan ve gerektiğinde de yükleyen, </w:t>
      </w:r>
      <w:proofErr w:type="spellStart"/>
      <w:r>
        <w:rPr>
          <w:lang w:val="tr"/>
        </w:rPr>
        <w:t>Wirtgen‘in</w:t>
      </w:r>
      <w:proofErr w:type="spellEnd"/>
      <w:r>
        <w:rPr>
          <w:lang w:val="tr"/>
        </w:rPr>
        <w:t xml:space="preserve"> </w:t>
      </w:r>
      <w:proofErr w:type="spellStart"/>
      <w:r>
        <w:rPr>
          <w:lang w:val="tr"/>
        </w:rPr>
        <w:t>Surface</w:t>
      </w:r>
      <w:proofErr w:type="spellEnd"/>
      <w:r>
        <w:rPr>
          <w:lang w:val="tr"/>
        </w:rPr>
        <w:t xml:space="preserve"> </w:t>
      </w:r>
      <w:proofErr w:type="spellStart"/>
      <w:r>
        <w:rPr>
          <w:lang w:val="tr"/>
        </w:rPr>
        <w:t>Miner‘larını</w:t>
      </w:r>
      <w:proofErr w:type="spellEnd"/>
      <w:r>
        <w:rPr>
          <w:lang w:val="tr"/>
        </w:rPr>
        <w:t xml:space="preserve"> keşfetti. Ham maddeler seçici bir şekilde ve en saf kalitede elde edilir ve depolama alanlarının en iyi şekilde kullanılması sağlanır. Makinenin büyük potansiyeli ve yeni madencilik yönteminin avantajları: Patlatma yok, daha düşük emisyon, açık ocak madenciliğinde artırılmış güvenlik ve yüksek ekonomiklik. İlk </w:t>
      </w:r>
      <w:proofErr w:type="spellStart"/>
      <w:r>
        <w:rPr>
          <w:lang w:val="tr"/>
        </w:rPr>
        <w:t>Surface</w:t>
      </w:r>
      <w:proofErr w:type="spellEnd"/>
      <w:r>
        <w:rPr>
          <w:lang w:val="tr"/>
        </w:rPr>
        <w:t xml:space="preserve"> </w:t>
      </w:r>
      <w:proofErr w:type="spellStart"/>
      <w:r>
        <w:rPr>
          <w:lang w:val="tr"/>
        </w:rPr>
        <w:t>Miner</w:t>
      </w:r>
      <w:proofErr w:type="spellEnd"/>
      <w:r>
        <w:rPr>
          <w:lang w:val="tr"/>
        </w:rPr>
        <w:t xml:space="preserve"> ile teknoloji değişimi başladı ve açık ocak madenciliğinde verimlilik iki katına çıkarılabildi. Diğer bir 220 SM yüzey maden makinesinin satın alınmasıyla madencilik sırasındaki üretkenlik % 84 daha arttı.</w:t>
      </w:r>
    </w:p>
    <w:p w14:paraId="35171BA5" w14:textId="1646860F" w:rsidR="007C2FEE" w:rsidRPr="004602FC" w:rsidRDefault="00D14F55" w:rsidP="00BC1961">
      <w:pPr>
        <w:pStyle w:val="Teaserhead"/>
        <w:jc w:val="left"/>
      </w:pPr>
      <w:r>
        <w:rPr>
          <w:bCs/>
          <w:lang w:val="tr"/>
        </w:rPr>
        <w:t>Kişisel başarı hikayesi</w:t>
      </w:r>
    </w:p>
    <w:p w14:paraId="7603E22C" w14:textId="41492B01" w:rsidR="00D14F55" w:rsidRPr="004602FC" w:rsidRDefault="00D14F55" w:rsidP="00D14F55">
      <w:pPr>
        <w:pStyle w:val="Standardabsatz"/>
      </w:pPr>
      <w:r>
        <w:rPr>
          <w:lang w:val="tr"/>
        </w:rPr>
        <w:t xml:space="preserve">Bu başarı hikayesinin çok kişisel bir boyutu da var. </w:t>
      </w:r>
      <w:proofErr w:type="spellStart"/>
      <w:r>
        <w:rPr>
          <w:lang w:val="tr"/>
        </w:rPr>
        <w:t>Surface</w:t>
      </w:r>
      <w:proofErr w:type="spellEnd"/>
      <w:r>
        <w:rPr>
          <w:lang w:val="tr"/>
        </w:rPr>
        <w:t xml:space="preserve"> </w:t>
      </w:r>
      <w:proofErr w:type="spellStart"/>
      <w:r>
        <w:rPr>
          <w:lang w:val="tr"/>
        </w:rPr>
        <w:t>Miner</w:t>
      </w:r>
      <w:proofErr w:type="spellEnd"/>
      <w:r>
        <w:rPr>
          <w:lang w:val="tr"/>
        </w:rPr>
        <w:t xml:space="preserve"> (yüzey maden makinesi) kullanmak için tamamen bilinçli bir şekilde büyük makinelerle deneyimi olmayan birini aradı. </w:t>
      </w:r>
      <w:proofErr w:type="spellStart"/>
      <w:r>
        <w:rPr>
          <w:lang w:val="tr"/>
        </w:rPr>
        <w:t>Marlete</w:t>
      </w:r>
      <w:proofErr w:type="spellEnd"/>
      <w:r>
        <w:rPr>
          <w:lang w:val="tr"/>
        </w:rPr>
        <w:t xml:space="preserve"> </w:t>
      </w:r>
      <w:proofErr w:type="spellStart"/>
      <w:r>
        <w:rPr>
          <w:lang w:val="tr"/>
        </w:rPr>
        <w:t>Ribeiro</w:t>
      </w:r>
      <w:proofErr w:type="spellEnd"/>
      <w:r>
        <w:rPr>
          <w:lang w:val="tr"/>
        </w:rPr>
        <w:t xml:space="preserve"> </w:t>
      </w:r>
      <w:proofErr w:type="spellStart"/>
      <w:r>
        <w:rPr>
          <w:lang w:val="tr"/>
        </w:rPr>
        <w:t>Souza</w:t>
      </w:r>
      <w:proofErr w:type="spellEnd"/>
      <w:r>
        <w:rPr>
          <w:lang w:val="tr"/>
        </w:rPr>
        <w:t xml:space="preserve"> </w:t>
      </w:r>
      <w:proofErr w:type="spellStart"/>
      <w:r>
        <w:rPr>
          <w:lang w:val="tr"/>
        </w:rPr>
        <w:t>Guajajára</w:t>
      </w:r>
      <w:proofErr w:type="spellEnd"/>
      <w:r>
        <w:rPr>
          <w:lang w:val="tr"/>
        </w:rPr>
        <w:t xml:space="preserve">, makine operatörü olarak eğitildi. "Patronum bana, yetiştirebileceği deneyimsiz birine ihtiyacı olduğunu söyledi. Ve o kişi bendim, çünkü o zamanlar ne bisiklet, ne araba, ne de motosiklet kullanabiliyordum." Çalışanının yeteneklerine olan güveni karşılığını verdi. Makine operatörü </w:t>
      </w:r>
      <w:proofErr w:type="spellStart"/>
      <w:r>
        <w:rPr>
          <w:lang w:val="tr"/>
        </w:rPr>
        <w:t>Marlete</w:t>
      </w:r>
      <w:proofErr w:type="spellEnd"/>
      <w:r>
        <w:rPr>
          <w:lang w:val="tr"/>
        </w:rPr>
        <w:t xml:space="preserve">, şu anda </w:t>
      </w:r>
      <w:proofErr w:type="spellStart"/>
      <w:r>
        <w:rPr>
          <w:lang w:val="tr"/>
        </w:rPr>
        <w:t>Surface</w:t>
      </w:r>
      <w:proofErr w:type="spellEnd"/>
      <w:r>
        <w:rPr>
          <w:lang w:val="tr"/>
        </w:rPr>
        <w:t xml:space="preserve"> </w:t>
      </w:r>
      <w:proofErr w:type="spellStart"/>
      <w:r>
        <w:rPr>
          <w:lang w:val="tr"/>
        </w:rPr>
        <w:t>Miner</w:t>
      </w:r>
      <w:proofErr w:type="spellEnd"/>
      <w:r>
        <w:rPr>
          <w:lang w:val="tr"/>
        </w:rPr>
        <w:t xml:space="preserve"> ile rutin olarak çalışıyor ve makinenin avantajlarını hedefli bir şekilde kullanmayı biliyor. “Günlük işlerimizi çok kolaylaştıran çok konforlu bir makinedir.”</w:t>
      </w:r>
    </w:p>
    <w:p w14:paraId="68D4F216" w14:textId="43C60EF0" w:rsidR="00CE5453" w:rsidRPr="004602FC" w:rsidRDefault="00CE5453" w:rsidP="00CE5453">
      <w:pPr>
        <w:pStyle w:val="Teaserhead"/>
        <w:jc w:val="left"/>
      </w:pPr>
      <w:r>
        <w:rPr>
          <w:bCs/>
          <w:lang w:val="tr"/>
        </w:rPr>
        <w:t>220 </w:t>
      </w:r>
      <w:proofErr w:type="spellStart"/>
      <w:r>
        <w:rPr>
          <w:bCs/>
          <w:lang w:val="tr"/>
        </w:rPr>
        <w:t>SM‘in</w:t>
      </w:r>
      <w:proofErr w:type="spellEnd"/>
      <w:r>
        <w:rPr>
          <w:bCs/>
          <w:lang w:val="tr"/>
        </w:rPr>
        <w:t xml:space="preserve"> verimli kullanımı </w:t>
      </w:r>
    </w:p>
    <w:p w14:paraId="13B804C5" w14:textId="258B4D23" w:rsidR="00CE5453" w:rsidRPr="004602FC" w:rsidRDefault="00F83FC8" w:rsidP="00CE5453">
      <w:pPr>
        <w:pStyle w:val="Standardabsatz"/>
      </w:pPr>
      <w:r>
        <w:rPr>
          <w:lang w:val="tr"/>
        </w:rPr>
        <w:t xml:space="preserve">Kesme yöntemiyle sökme işlemi yüksek saflıkta ham maddelerin seçici olarak kazanımını sağlar. Ayrıca gürültü ve toz emisyonları azaltılır ve madendeki güvenlik artırılır. Alt yapı veya yerleşim alanlarının hemen yakınındaki yataklar da, titreşimsiz sökme sayesinde açığa çıkarılabilir ve en iyi şekilde kullanılabilir. Şirket, ortalama 23 cm kesme derinliği ve 2,2 m kesme eni ile </w:t>
      </w:r>
      <w:proofErr w:type="spellStart"/>
      <w:r>
        <w:rPr>
          <w:lang w:val="tr"/>
        </w:rPr>
        <w:t>Surface</w:t>
      </w:r>
      <w:proofErr w:type="spellEnd"/>
      <w:r>
        <w:rPr>
          <w:lang w:val="tr"/>
        </w:rPr>
        <w:t xml:space="preserve"> </w:t>
      </w:r>
      <w:proofErr w:type="spellStart"/>
      <w:r>
        <w:rPr>
          <w:lang w:val="tr"/>
        </w:rPr>
        <w:t>Miner</w:t>
      </w:r>
      <w:proofErr w:type="spellEnd"/>
      <w:r>
        <w:rPr>
          <w:lang w:val="tr"/>
        </w:rPr>
        <w:t xml:space="preserve"> ile yıllık 1,25 milyon ton alçıtaşı üretimi gerçekleştiriyor. Kesilen malzemenin parça boyutları birçok kullanım amacı için zaten o kadar iyidir ki, klasik ön kırma aşamasın gerek yoktur. </w:t>
      </w:r>
      <w:proofErr w:type="spellStart"/>
      <w:r>
        <w:rPr>
          <w:lang w:val="tr"/>
        </w:rPr>
        <w:t>Grajaú'daki</w:t>
      </w:r>
      <w:proofErr w:type="spellEnd"/>
      <w:r>
        <w:rPr>
          <w:lang w:val="tr"/>
        </w:rPr>
        <w:t xml:space="preserve"> </w:t>
      </w:r>
      <w:proofErr w:type="spellStart"/>
      <w:r>
        <w:rPr>
          <w:lang w:val="tr"/>
        </w:rPr>
        <w:t>Chorado</w:t>
      </w:r>
      <w:proofErr w:type="spellEnd"/>
      <w:r>
        <w:rPr>
          <w:lang w:val="tr"/>
        </w:rPr>
        <w:t xml:space="preserve"> madeni, </w:t>
      </w:r>
      <w:proofErr w:type="spellStart"/>
      <w:r>
        <w:rPr>
          <w:lang w:val="tr"/>
        </w:rPr>
        <w:t>agreg</w:t>
      </w:r>
      <w:proofErr w:type="spellEnd"/>
      <w:r>
        <w:rPr>
          <w:lang w:val="tr"/>
        </w:rPr>
        <w:t xml:space="preserve"> sökmede verimliliğin ve sürdürülebilirliğin artırılmasının, açık ocak madenciliğinde güvenliğin artırılmasıyla nasıl bir arada sağlanabileceğini göstermektedir. </w:t>
      </w:r>
    </w:p>
    <w:p w14:paraId="1F4E5DAB" w14:textId="77777777" w:rsidR="00D14F55" w:rsidRPr="004602FC" w:rsidRDefault="00D14F55" w:rsidP="007C2FEE">
      <w:pPr>
        <w:pStyle w:val="Standardabsatz"/>
      </w:pPr>
    </w:p>
    <w:p w14:paraId="64ABBB85" w14:textId="024AAF51" w:rsidR="007C2FEE" w:rsidRPr="004602FC" w:rsidRDefault="007C2FEE" w:rsidP="00BC487A">
      <w:pPr>
        <w:rPr>
          <w:b/>
          <w:bCs/>
          <w:sz w:val="22"/>
          <w:szCs w:val="22"/>
        </w:rPr>
      </w:pPr>
      <w:r>
        <w:rPr>
          <w:b/>
          <w:bCs/>
          <w:sz w:val="22"/>
          <w:szCs w:val="22"/>
          <w:lang w:val="tr"/>
        </w:rPr>
        <w:t>Fotoğraflar:</w:t>
      </w:r>
    </w:p>
    <w:p w14:paraId="06345839" w14:textId="77777777" w:rsidR="00BC487A" w:rsidRPr="004602FC" w:rsidRDefault="00BC487A" w:rsidP="00BC487A">
      <w:pPr>
        <w:rPr>
          <w:rFonts w:eastAsiaTheme="minorHAnsi" w:cstheme="minorBidi"/>
          <w:b/>
          <w:sz w:val="22"/>
          <w:szCs w:val="24"/>
        </w:rPr>
      </w:pPr>
    </w:p>
    <w:p w14:paraId="5BFBF390" w14:textId="47B6AE9E" w:rsidR="007C2FEE" w:rsidRPr="004602FC" w:rsidRDefault="004602FC" w:rsidP="00BA7BC5">
      <w:pPr>
        <w:pStyle w:val="BUbold"/>
        <w:rPr>
          <w:b w:val="0"/>
          <w:bCs/>
        </w:rPr>
      </w:pPr>
      <w:r>
        <w:rPr>
          <w:b w:val="0"/>
          <w:noProof/>
          <w:lang w:val="tr"/>
        </w:rPr>
        <w:drawing>
          <wp:inline distT="0" distB="0" distL="0" distR="0" wp14:anchorId="5EE80373" wp14:editId="05D92E45">
            <wp:extent cx="2880000" cy="1619716"/>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880000" cy="1619716"/>
                    </a:xfrm>
                    <a:prstGeom prst="rect">
                      <a:avLst/>
                    </a:prstGeom>
                    <a:noFill/>
                    <a:ln>
                      <a:noFill/>
                    </a:ln>
                  </pic:spPr>
                </pic:pic>
              </a:graphicData>
            </a:graphic>
          </wp:inline>
        </w:drawing>
      </w:r>
      <w:r>
        <w:rPr>
          <w:b w:val="0"/>
          <w:lang w:val="tr"/>
        </w:rPr>
        <w:br/>
      </w:r>
      <w:r>
        <w:rPr>
          <w:bCs/>
          <w:lang w:val="tr"/>
        </w:rPr>
        <w:t>W_pic_jr_220SM_Brazil_0001</w:t>
      </w:r>
      <w:r>
        <w:rPr>
          <w:b w:val="0"/>
          <w:lang w:val="tr"/>
        </w:rPr>
        <w:br/>
      </w:r>
      <w:proofErr w:type="spellStart"/>
      <w:r>
        <w:rPr>
          <w:b w:val="0"/>
          <w:lang w:val="tr"/>
        </w:rPr>
        <w:t>Wirtgen‘den</w:t>
      </w:r>
      <w:proofErr w:type="spellEnd"/>
      <w:r>
        <w:rPr>
          <w:b w:val="0"/>
          <w:lang w:val="tr"/>
        </w:rPr>
        <w:t xml:space="preserve"> 220 SM 300 mm'ye kadar kesme derinliği ile seçici olarak ham madde çıkarır. </w:t>
      </w:r>
    </w:p>
    <w:p w14:paraId="10AF8B22" w14:textId="77777777" w:rsidR="000D357E" w:rsidRPr="004602FC" w:rsidRDefault="000D357E" w:rsidP="000D357E">
      <w:pPr>
        <w:pStyle w:val="BUnormal"/>
      </w:pPr>
    </w:p>
    <w:p w14:paraId="264D4C8A" w14:textId="0198B33E" w:rsidR="004602FC" w:rsidRPr="004602FC" w:rsidRDefault="00D071C5" w:rsidP="007C2FEE">
      <w:pPr>
        <w:pStyle w:val="BUbold"/>
        <w:rPr>
          <w:b w:val="0"/>
          <w:bCs/>
        </w:rPr>
      </w:pPr>
      <w:r>
        <w:rPr>
          <w:b w:val="0"/>
          <w:noProof/>
          <w:lang w:val="tr"/>
        </w:rPr>
        <w:drawing>
          <wp:inline distT="0" distB="0" distL="0" distR="0" wp14:anchorId="21708A5E" wp14:editId="4D9DA2CF">
            <wp:extent cx="2880000" cy="1621703"/>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880000" cy="1621703"/>
                    </a:xfrm>
                    <a:prstGeom prst="rect">
                      <a:avLst/>
                    </a:prstGeom>
                    <a:noFill/>
                    <a:ln>
                      <a:noFill/>
                    </a:ln>
                  </pic:spPr>
                </pic:pic>
              </a:graphicData>
            </a:graphic>
          </wp:inline>
        </w:drawing>
      </w:r>
      <w:r>
        <w:rPr>
          <w:bCs/>
          <w:lang w:val="tr"/>
        </w:rPr>
        <w:t xml:space="preserve"> </w:t>
      </w:r>
      <w:r>
        <w:rPr>
          <w:bCs/>
          <w:lang w:val="tr"/>
        </w:rPr>
        <w:br/>
        <w:t>W_pic_jr_220SM_Brazil_0003</w:t>
      </w:r>
      <w:r>
        <w:rPr>
          <w:b w:val="0"/>
          <w:lang w:val="tr"/>
        </w:rPr>
        <w:br/>
      </w:r>
      <w:proofErr w:type="spellStart"/>
      <w:r>
        <w:rPr>
          <w:b w:val="0"/>
          <w:lang w:val="tr"/>
        </w:rPr>
        <w:t>Gesso</w:t>
      </w:r>
      <w:proofErr w:type="spellEnd"/>
      <w:r>
        <w:rPr>
          <w:b w:val="0"/>
          <w:lang w:val="tr"/>
        </w:rPr>
        <w:t xml:space="preserve"> </w:t>
      </w:r>
      <w:proofErr w:type="spellStart"/>
      <w:r>
        <w:rPr>
          <w:b w:val="0"/>
          <w:lang w:val="tr"/>
        </w:rPr>
        <w:t>Integral</w:t>
      </w:r>
      <w:proofErr w:type="spellEnd"/>
      <w:r>
        <w:rPr>
          <w:b w:val="0"/>
          <w:lang w:val="tr"/>
        </w:rPr>
        <w:t xml:space="preserve"> genel müdürü </w:t>
      </w:r>
      <w:proofErr w:type="spellStart"/>
      <w:r>
        <w:rPr>
          <w:b w:val="0"/>
          <w:lang w:val="tr"/>
        </w:rPr>
        <w:t>Marcos</w:t>
      </w:r>
      <w:proofErr w:type="spellEnd"/>
      <w:r>
        <w:rPr>
          <w:b w:val="0"/>
          <w:lang w:val="tr"/>
        </w:rPr>
        <w:t xml:space="preserve"> </w:t>
      </w:r>
      <w:proofErr w:type="spellStart"/>
      <w:r>
        <w:rPr>
          <w:b w:val="0"/>
          <w:lang w:val="tr"/>
        </w:rPr>
        <w:t>Vasconcelos</w:t>
      </w:r>
      <w:proofErr w:type="spellEnd"/>
      <w:r>
        <w:rPr>
          <w:b w:val="0"/>
          <w:lang w:val="tr"/>
        </w:rPr>
        <w:t xml:space="preserve"> </w:t>
      </w:r>
      <w:proofErr w:type="spellStart"/>
      <w:r>
        <w:rPr>
          <w:b w:val="0"/>
          <w:lang w:val="tr"/>
        </w:rPr>
        <w:t>Ferreira</w:t>
      </w:r>
      <w:proofErr w:type="spellEnd"/>
      <w:r>
        <w:rPr>
          <w:b w:val="0"/>
          <w:lang w:val="tr"/>
        </w:rPr>
        <w:t xml:space="preserve">, yüksek üretkenliğe sahip geleceğe yönelik bir çözüm arıyordu ve bunu Wirtgen yüzey madenciliği teknolojisinde buldu. </w:t>
      </w:r>
    </w:p>
    <w:p w14:paraId="4556FA3C" w14:textId="77777777" w:rsidR="004602FC" w:rsidRPr="004602FC" w:rsidRDefault="004602FC" w:rsidP="00AF29DC">
      <w:pPr>
        <w:pStyle w:val="BUnormal"/>
      </w:pPr>
    </w:p>
    <w:p w14:paraId="22593BC9" w14:textId="77777777" w:rsidR="00AF29DC" w:rsidRDefault="00AF29DC" w:rsidP="00AF29DC">
      <w:pPr>
        <w:pStyle w:val="Fuzeile1"/>
      </w:pPr>
      <w:r>
        <w:rPr>
          <w:bCs w:val="0"/>
          <w:iCs w:val="0"/>
          <w:noProof/>
          <w:lang w:val="tr"/>
        </w:rPr>
        <w:drawing>
          <wp:inline distT="0" distB="0" distL="0" distR="0" wp14:anchorId="33DFC6A5" wp14:editId="2AD470EC">
            <wp:extent cx="2880000" cy="162170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80000" cy="1621703"/>
                    </a:xfrm>
                    <a:prstGeom prst="rect">
                      <a:avLst/>
                    </a:prstGeom>
                    <a:noFill/>
                    <a:ln>
                      <a:noFill/>
                    </a:ln>
                  </pic:spPr>
                </pic:pic>
              </a:graphicData>
            </a:graphic>
          </wp:inline>
        </w:drawing>
      </w:r>
    </w:p>
    <w:p w14:paraId="54574ADC" w14:textId="77777777" w:rsidR="00AF29DC" w:rsidRPr="004602FC" w:rsidRDefault="00AF29DC" w:rsidP="00AF29DC">
      <w:pPr>
        <w:pStyle w:val="BUbold"/>
        <w:rPr>
          <w:b w:val="0"/>
          <w:bCs/>
        </w:rPr>
      </w:pPr>
      <w:r>
        <w:rPr>
          <w:bCs/>
          <w:lang w:val="tr"/>
        </w:rPr>
        <w:t>W_pic_jr_220SM_Brazil_0008</w:t>
      </w:r>
      <w:r>
        <w:rPr>
          <w:b w:val="0"/>
          <w:lang w:val="tr"/>
        </w:rPr>
        <w:br/>
        <w:t xml:space="preserve">Makine operatörü </w:t>
      </w:r>
      <w:proofErr w:type="spellStart"/>
      <w:r>
        <w:rPr>
          <w:b w:val="0"/>
          <w:lang w:val="tr"/>
        </w:rPr>
        <w:t>Marlete</w:t>
      </w:r>
      <w:proofErr w:type="spellEnd"/>
      <w:r>
        <w:rPr>
          <w:b w:val="0"/>
          <w:lang w:val="tr"/>
        </w:rPr>
        <w:t xml:space="preserve"> </w:t>
      </w:r>
      <w:proofErr w:type="spellStart"/>
      <w:r>
        <w:rPr>
          <w:b w:val="0"/>
          <w:lang w:val="tr"/>
        </w:rPr>
        <w:t>Ribeiro</w:t>
      </w:r>
      <w:proofErr w:type="spellEnd"/>
      <w:r>
        <w:rPr>
          <w:b w:val="0"/>
          <w:lang w:val="tr"/>
        </w:rPr>
        <w:t xml:space="preserve"> </w:t>
      </w:r>
      <w:proofErr w:type="spellStart"/>
      <w:r>
        <w:rPr>
          <w:b w:val="0"/>
          <w:lang w:val="tr"/>
        </w:rPr>
        <w:t>Souza</w:t>
      </w:r>
      <w:proofErr w:type="spellEnd"/>
      <w:r>
        <w:rPr>
          <w:b w:val="0"/>
          <w:lang w:val="tr"/>
        </w:rPr>
        <w:t xml:space="preserve"> </w:t>
      </w:r>
      <w:proofErr w:type="spellStart"/>
      <w:r>
        <w:rPr>
          <w:b w:val="0"/>
          <w:lang w:val="tr"/>
        </w:rPr>
        <w:t>Guajajára</w:t>
      </w:r>
      <w:proofErr w:type="spellEnd"/>
      <w:r>
        <w:rPr>
          <w:b w:val="0"/>
          <w:lang w:val="tr"/>
        </w:rPr>
        <w:t xml:space="preserve"> yüzey maden makinesinin avantajlarını günlük işlerinde kullanıyor.</w:t>
      </w:r>
    </w:p>
    <w:p w14:paraId="60AF034B" w14:textId="77777777" w:rsidR="004602FC" w:rsidRPr="004602FC" w:rsidRDefault="004602FC" w:rsidP="00AF29DC">
      <w:pPr>
        <w:pStyle w:val="BUnormal"/>
      </w:pPr>
    </w:p>
    <w:p w14:paraId="6BBBB646" w14:textId="48E300B9" w:rsidR="007C2FEE" w:rsidRPr="008E5F68" w:rsidRDefault="00D071C5" w:rsidP="007C2FEE">
      <w:pPr>
        <w:pStyle w:val="BUbold"/>
      </w:pPr>
      <w:r>
        <w:rPr>
          <w:b w:val="0"/>
          <w:noProof/>
          <w:lang w:val="tr"/>
        </w:rPr>
        <w:lastRenderedPageBreak/>
        <w:drawing>
          <wp:inline distT="0" distB="0" distL="0" distR="0" wp14:anchorId="01373EE7" wp14:editId="57BE6E79">
            <wp:extent cx="2880000" cy="1621703"/>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80000" cy="1621703"/>
                    </a:xfrm>
                    <a:prstGeom prst="rect">
                      <a:avLst/>
                    </a:prstGeom>
                    <a:noFill/>
                    <a:ln>
                      <a:noFill/>
                    </a:ln>
                  </pic:spPr>
                </pic:pic>
              </a:graphicData>
            </a:graphic>
          </wp:inline>
        </w:drawing>
      </w:r>
      <w:r>
        <w:rPr>
          <w:b w:val="0"/>
          <w:lang w:val="tr"/>
        </w:rPr>
        <w:br/>
      </w:r>
      <w:r>
        <w:rPr>
          <w:bCs/>
          <w:lang w:val="tr"/>
        </w:rPr>
        <w:t>W_pic_jr_220SM_Brazil_0004</w:t>
      </w:r>
    </w:p>
    <w:p w14:paraId="43BC7053" w14:textId="4147F179" w:rsidR="00980313" w:rsidRPr="004602FC" w:rsidRDefault="004602FC" w:rsidP="007C2FEE">
      <w:pPr>
        <w:pStyle w:val="BUnormal"/>
        <w:rPr>
          <w:i/>
          <w:iCs/>
        </w:rPr>
      </w:pPr>
      <w:r>
        <w:rPr>
          <w:lang w:val="tr"/>
        </w:rPr>
        <w:t xml:space="preserve">Brezilya'nın kuzeydoğusundaki </w:t>
      </w:r>
      <w:proofErr w:type="spellStart"/>
      <w:r>
        <w:rPr>
          <w:lang w:val="tr"/>
        </w:rPr>
        <w:t>Maranhão</w:t>
      </w:r>
      <w:proofErr w:type="spellEnd"/>
      <w:r>
        <w:rPr>
          <w:lang w:val="tr"/>
        </w:rPr>
        <w:t xml:space="preserve"> eyaletindeki </w:t>
      </w:r>
      <w:proofErr w:type="spellStart"/>
      <w:r>
        <w:rPr>
          <w:lang w:val="tr"/>
        </w:rPr>
        <w:t>Grajaú’nun</w:t>
      </w:r>
      <w:proofErr w:type="spellEnd"/>
      <w:r>
        <w:rPr>
          <w:lang w:val="tr"/>
        </w:rPr>
        <w:t xml:space="preserve"> </w:t>
      </w:r>
      <w:proofErr w:type="spellStart"/>
      <w:r>
        <w:rPr>
          <w:lang w:val="tr"/>
        </w:rPr>
        <w:t>Chorado</w:t>
      </w:r>
      <w:proofErr w:type="spellEnd"/>
      <w:r>
        <w:rPr>
          <w:lang w:val="tr"/>
        </w:rPr>
        <w:t xml:space="preserve"> madeninde delmeden ve patlatmadan Wirtgen </w:t>
      </w:r>
      <w:proofErr w:type="spellStart"/>
      <w:r>
        <w:rPr>
          <w:lang w:val="tr"/>
        </w:rPr>
        <w:t>Surface</w:t>
      </w:r>
      <w:proofErr w:type="spellEnd"/>
      <w:r>
        <w:rPr>
          <w:lang w:val="tr"/>
        </w:rPr>
        <w:t xml:space="preserve"> </w:t>
      </w:r>
      <w:proofErr w:type="spellStart"/>
      <w:r>
        <w:rPr>
          <w:lang w:val="tr"/>
        </w:rPr>
        <w:t>Miner</w:t>
      </w:r>
      <w:proofErr w:type="spellEnd"/>
      <w:r>
        <w:rPr>
          <w:lang w:val="tr"/>
        </w:rPr>
        <w:t xml:space="preserve"> alçıtaşı çıkarılıyor</w:t>
      </w:r>
      <w:r>
        <w:rPr>
          <w:lang w:val="tr"/>
        </w:rPr>
        <w:br/>
      </w:r>
    </w:p>
    <w:p w14:paraId="67E83AFA" w14:textId="23054AA9" w:rsidR="00980313" w:rsidRPr="004602FC" w:rsidRDefault="00714D6B" w:rsidP="00A96B2E">
      <w:pPr>
        <w:pStyle w:val="Note"/>
      </w:pPr>
      <w:r>
        <w:rPr>
          <w:iCs/>
          <w:lang w:val="tr"/>
        </w:rPr>
        <w:t xml:space="preserve">Not: Bu fotoğraflar sadece ön izleme içindir. Yayınlamak için lütfen ekte 300 </w:t>
      </w:r>
      <w:proofErr w:type="spellStart"/>
      <w:r>
        <w:rPr>
          <w:iCs/>
          <w:lang w:val="tr"/>
        </w:rPr>
        <w:t>dpi</w:t>
      </w:r>
      <w:proofErr w:type="spellEnd"/>
      <w:r>
        <w:rPr>
          <w:iCs/>
          <w:lang w:val="tr"/>
        </w:rPr>
        <w:t xml:space="preserve"> çözünürlüğünde sunulan fotoğrafları indirin.</w:t>
      </w:r>
    </w:p>
    <w:p w14:paraId="4AAAC84A" w14:textId="3E47736C" w:rsidR="00C23299" w:rsidRPr="004602FC" w:rsidRDefault="00C23299" w:rsidP="00C23299">
      <w:r>
        <w:rPr>
          <w:b/>
          <w:bCs/>
          <w:sz w:val="22"/>
          <w:szCs w:val="22"/>
          <w:lang w:val="tr"/>
        </w:rPr>
        <w:t>Videolar:</w:t>
      </w:r>
    </w:p>
    <w:p w14:paraId="14D299C6" w14:textId="77777777" w:rsidR="00C23299" w:rsidRPr="004602FC" w:rsidRDefault="00C23299" w:rsidP="00C23299">
      <w:pPr>
        <w:spacing w:after="160" w:line="278" w:lineRule="auto"/>
      </w:pPr>
    </w:p>
    <w:p w14:paraId="042413C6" w14:textId="58491216" w:rsidR="00C23299" w:rsidRPr="004602FC" w:rsidRDefault="00D071C5" w:rsidP="00613A92">
      <w:pPr>
        <w:rPr>
          <w:rStyle w:val="Hyperlink"/>
        </w:rPr>
      </w:pPr>
      <w:r>
        <w:rPr>
          <w:noProof/>
          <w:lang w:val="tr"/>
        </w:rPr>
        <w:drawing>
          <wp:inline distT="0" distB="0" distL="0" distR="0" wp14:anchorId="62CA66F8" wp14:editId="09DD12E9">
            <wp:extent cx="3600000" cy="2021451"/>
            <wp:effectExtent l="0" t="0" r="63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600000" cy="2021451"/>
                    </a:xfrm>
                    <a:prstGeom prst="rect">
                      <a:avLst/>
                    </a:prstGeom>
                    <a:noFill/>
                    <a:ln>
                      <a:noFill/>
                    </a:ln>
                  </pic:spPr>
                </pic:pic>
              </a:graphicData>
            </a:graphic>
          </wp:inline>
        </w:drawing>
      </w:r>
      <w:r>
        <w:rPr>
          <w:sz w:val="20"/>
          <w:szCs w:val="20"/>
          <w:lang w:val="tr"/>
        </w:rPr>
        <w:fldChar w:fldCharType="begin"/>
      </w:r>
      <w:r>
        <w:rPr>
          <w:sz w:val="20"/>
          <w:szCs w:val="20"/>
          <w:lang w:val="tr"/>
        </w:rPr>
        <w:instrText xml:space="preserve"> HYPERLINK "https://youtu.be/zAI028B4GcM" </w:instrText>
      </w:r>
      <w:r>
        <w:rPr>
          <w:sz w:val="20"/>
          <w:szCs w:val="20"/>
          <w:lang w:val="tr"/>
        </w:rPr>
        <w:fldChar w:fldCharType="separate"/>
      </w:r>
    </w:p>
    <w:p w14:paraId="771746DA" w14:textId="6F94FD28" w:rsidR="00C23299" w:rsidRPr="004602FC" w:rsidRDefault="00C23299" w:rsidP="00613A92">
      <w:pPr>
        <w:rPr>
          <w:rStyle w:val="Hyperlink"/>
        </w:rPr>
      </w:pPr>
      <w:r>
        <w:rPr>
          <w:rStyle w:val="Hyperlink"/>
          <w:sz w:val="20"/>
          <w:szCs w:val="20"/>
          <w:lang w:val="tr"/>
        </w:rPr>
        <w:t>Videoyu izlemek için lütfen buraya tıklayın.</w:t>
      </w:r>
    </w:p>
    <w:p w14:paraId="5306230C" w14:textId="52C535B8" w:rsidR="00C23299" w:rsidRPr="008E5F68" w:rsidRDefault="00D071C5" w:rsidP="00613A92">
      <w:r>
        <w:rPr>
          <w:sz w:val="20"/>
          <w:szCs w:val="20"/>
          <w:lang w:val="tr"/>
        </w:rPr>
        <w:fldChar w:fldCharType="end"/>
      </w:r>
    </w:p>
    <w:bookmarkStart w:id="0" w:name="_Hlk177486135"/>
    <w:p w14:paraId="2D7B752D" w14:textId="77777777" w:rsidR="00C23299" w:rsidRPr="004602FC" w:rsidRDefault="00C23299" w:rsidP="00C23299">
      <w:pPr>
        <w:snapToGrid w:val="0"/>
        <w:contextualSpacing/>
        <w:rPr>
          <w:rFonts w:eastAsia="Times New Roman"/>
          <w:b/>
          <w:iCs/>
          <w:color w:val="0070C0"/>
          <w:sz w:val="22"/>
          <w:szCs w:val="24"/>
        </w:rPr>
      </w:pPr>
      <w:r>
        <w:rPr>
          <w:rFonts w:eastAsia="Times New Roman"/>
          <w:color w:val="0070C0"/>
          <w:sz w:val="22"/>
          <w:szCs w:val="24"/>
          <w:lang w:val="tr"/>
        </w:rPr>
        <w:fldChar w:fldCharType="begin"/>
      </w:r>
      <w:r>
        <w:rPr>
          <w:rFonts w:eastAsia="Times New Roman"/>
          <w:color w:val="0070C0"/>
          <w:sz w:val="22"/>
          <w:szCs w:val="24"/>
          <w:lang w:val="tr"/>
        </w:rPr>
        <w:instrText>HYPERLINK "https://www.youtube.com/@WirtgenGroup"</w:instrText>
      </w:r>
      <w:r>
        <w:rPr>
          <w:rFonts w:eastAsia="Times New Roman"/>
          <w:color w:val="0070C0"/>
          <w:sz w:val="22"/>
          <w:szCs w:val="24"/>
          <w:lang w:val="tr"/>
        </w:rPr>
        <w:fldChar w:fldCharType="separate"/>
      </w:r>
      <w:r>
        <w:rPr>
          <w:rFonts w:eastAsia="Times New Roman"/>
          <w:b/>
          <w:bCs/>
          <w:color w:val="0070C0"/>
          <w:sz w:val="20"/>
          <w:szCs w:val="20"/>
          <w:u w:val="single"/>
          <w:lang w:val="tr"/>
        </w:rPr>
        <w:t xml:space="preserve">Daha fazla videoyu Wirtgen </w:t>
      </w:r>
      <w:proofErr w:type="spellStart"/>
      <w:r>
        <w:rPr>
          <w:rFonts w:eastAsia="Times New Roman"/>
          <w:b/>
          <w:bCs/>
          <w:color w:val="0070C0"/>
          <w:sz w:val="20"/>
          <w:szCs w:val="20"/>
          <w:u w:val="single"/>
          <w:lang w:val="tr"/>
        </w:rPr>
        <w:t>Group</w:t>
      </w:r>
      <w:proofErr w:type="spellEnd"/>
      <w:r>
        <w:rPr>
          <w:rFonts w:eastAsia="Times New Roman"/>
          <w:b/>
          <w:bCs/>
          <w:color w:val="0070C0"/>
          <w:sz w:val="20"/>
          <w:szCs w:val="20"/>
          <w:u w:val="single"/>
          <w:lang w:val="tr"/>
        </w:rPr>
        <w:t xml:space="preserve"> </w:t>
      </w:r>
      <w:proofErr w:type="spellStart"/>
      <w:r>
        <w:rPr>
          <w:rFonts w:eastAsia="Times New Roman"/>
          <w:b/>
          <w:bCs/>
          <w:color w:val="0070C0"/>
          <w:sz w:val="20"/>
          <w:szCs w:val="20"/>
          <w:u w:val="single"/>
          <w:lang w:val="tr"/>
        </w:rPr>
        <w:t>YouTube</w:t>
      </w:r>
      <w:proofErr w:type="spellEnd"/>
      <w:r>
        <w:rPr>
          <w:rFonts w:eastAsia="Times New Roman"/>
          <w:b/>
          <w:bCs/>
          <w:color w:val="0070C0"/>
          <w:sz w:val="20"/>
          <w:szCs w:val="20"/>
          <w:u w:val="single"/>
          <w:lang w:val="tr"/>
        </w:rPr>
        <w:t xml:space="preserve"> kanalında bulabilirsiniz</w:t>
      </w:r>
      <w:r>
        <w:rPr>
          <w:rFonts w:eastAsia="Times New Roman"/>
          <w:b/>
          <w:bCs/>
          <w:color w:val="0070C0"/>
          <w:sz w:val="22"/>
          <w:szCs w:val="24"/>
          <w:u w:val="single"/>
          <w:lang w:val="tr"/>
        </w:rPr>
        <w:fldChar w:fldCharType="end"/>
      </w:r>
      <w:r>
        <w:rPr>
          <w:rFonts w:eastAsia="Times New Roman"/>
          <w:b/>
          <w:bCs/>
          <w:color w:val="0070C0"/>
          <w:sz w:val="20"/>
          <w:szCs w:val="20"/>
          <w:u w:val="single"/>
          <w:lang w:val="tr"/>
        </w:rPr>
        <w:t>.</w:t>
      </w:r>
    </w:p>
    <w:bookmarkEnd w:id="0"/>
    <w:p w14:paraId="1D0DEF77" w14:textId="22B3F1D9" w:rsidR="00C23299" w:rsidRPr="008E5F68" w:rsidRDefault="00C23299" w:rsidP="00C23299">
      <w:pPr>
        <w:pStyle w:val="Standardabsatz"/>
      </w:pPr>
    </w:p>
    <w:p w14:paraId="717825D0" w14:textId="4B1B0DAB" w:rsidR="00B409DF" w:rsidRPr="004602FC" w:rsidRDefault="00B409DF" w:rsidP="00B409DF">
      <w:pPr>
        <w:pStyle w:val="Absatzberschrift"/>
        <w:rPr>
          <w:iCs/>
        </w:rPr>
      </w:pPr>
      <w:r>
        <w:rPr>
          <w:bCs/>
          <w:lang w:val="tr"/>
        </w:rPr>
        <w:t>Ayrıntılı bilgiler için:</w:t>
      </w:r>
    </w:p>
    <w:p w14:paraId="294F8CA8" w14:textId="77777777" w:rsidR="00B409DF" w:rsidRPr="004602FC" w:rsidRDefault="00B409DF" w:rsidP="00B409DF">
      <w:pPr>
        <w:pStyle w:val="Absatzberschrift"/>
      </w:pPr>
    </w:p>
    <w:p w14:paraId="6BD3D8AD" w14:textId="77777777" w:rsidR="00B409DF" w:rsidRPr="004602FC" w:rsidRDefault="00B409DF" w:rsidP="00B409DF">
      <w:pPr>
        <w:pStyle w:val="Absatzberschrift"/>
        <w:rPr>
          <w:b w:val="0"/>
          <w:bCs/>
          <w:szCs w:val="22"/>
        </w:rPr>
      </w:pPr>
      <w:r>
        <w:rPr>
          <w:b w:val="0"/>
          <w:lang w:val="tr"/>
        </w:rPr>
        <w:t>WIRTGEN GROUP</w:t>
      </w:r>
    </w:p>
    <w:p w14:paraId="392C6846" w14:textId="77777777" w:rsidR="00B409DF" w:rsidRPr="004602FC" w:rsidRDefault="00B409DF" w:rsidP="00B409DF">
      <w:pPr>
        <w:pStyle w:val="Fuzeile1"/>
      </w:pPr>
      <w:r>
        <w:rPr>
          <w:bCs w:val="0"/>
          <w:iCs w:val="0"/>
          <w:lang w:val="tr"/>
        </w:rPr>
        <w:t>Halkla ilişkiler</w:t>
      </w:r>
    </w:p>
    <w:p w14:paraId="77A90FFB" w14:textId="77777777" w:rsidR="00B409DF" w:rsidRPr="004602FC" w:rsidRDefault="00B409DF" w:rsidP="00B409DF">
      <w:pPr>
        <w:pStyle w:val="Fuzeile1"/>
      </w:pPr>
      <w:proofErr w:type="spellStart"/>
      <w:r>
        <w:rPr>
          <w:bCs w:val="0"/>
          <w:iCs w:val="0"/>
          <w:lang w:val="tr"/>
        </w:rPr>
        <w:t>Reinhard</w:t>
      </w:r>
      <w:proofErr w:type="spellEnd"/>
      <w:r>
        <w:rPr>
          <w:bCs w:val="0"/>
          <w:iCs w:val="0"/>
          <w:lang w:val="tr"/>
        </w:rPr>
        <w:t>-Wirtgen-</w:t>
      </w:r>
      <w:proofErr w:type="spellStart"/>
      <w:r>
        <w:rPr>
          <w:bCs w:val="0"/>
          <w:iCs w:val="0"/>
          <w:lang w:val="tr"/>
        </w:rPr>
        <w:t>Straße</w:t>
      </w:r>
      <w:proofErr w:type="spellEnd"/>
      <w:r>
        <w:rPr>
          <w:bCs w:val="0"/>
          <w:iCs w:val="0"/>
          <w:lang w:val="tr"/>
        </w:rPr>
        <w:t xml:space="preserve"> 2</w:t>
      </w:r>
    </w:p>
    <w:p w14:paraId="2BD7061F" w14:textId="77777777" w:rsidR="00B409DF" w:rsidRPr="004602FC" w:rsidRDefault="00B409DF" w:rsidP="00B409DF">
      <w:pPr>
        <w:pStyle w:val="Fuzeile1"/>
      </w:pPr>
      <w:r>
        <w:rPr>
          <w:bCs w:val="0"/>
          <w:iCs w:val="0"/>
          <w:lang w:val="tr"/>
        </w:rPr>
        <w:t xml:space="preserve">53578 </w:t>
      </w:r>
      <w:proofErr w:type="spellStart"/>
      <w:r>
        <w:rPr>
          <w:bCs w:val="0"/>
          <w:iCs w:val="0"/>
          <w:lang w:val="tr"/>
        </w:rPr>
        <w:t>Windhagen</w:t>
      </w:r>
      <w:proofErr w:type="spellEnd"/>
    </w:p>
    <w:p w14:paraId="7312A980" w14:textId="77777777" w:rsidR="00B409DF" w:rsidRPr="004602FC" w:rsidRDefault="00B409DF" w:rsidP="00B409DF">
      <w:pPr>
        <w:pStyle w:val="Fuzeile1"/>
      </w:pPr>
      <w:r>
        <w:rPr>
          <w:bCs w:val="0"/>
          <w:iCs w:val="0"/>
          <w:lang w:val="tr"/>
        </w:rPr>
        <w:t>Almanya</w:t>
      </w:r>
    </w:p>
    <w:p w14:paraId="2DFD9654" w14:textId="77777777" w:rsidR="00B409DF" w:rsidRPr="004602FC" w:rsidRDefault="00B409DF" w:rsidP="00B409DF">
      <w:pPr>
        <w:pStyle w:val="Fuzeile1"/>
      </w:pPr>
    </w:p>
    <w:p w14:paraId="747CCDAF" w14:textId="08609D49" w:rsidR="00B409DF" w:rsidRPr="004602FC" w:rsidRDefault="00B409DF" w:rsidP="00C944CA">
      <w:pPr>
        <w:pStyle w:val="Fuzeile1"/>
        <w:tabs>
          <w:tab w:val="left" w:pos="1843"/>
        </w:tabs>
        <w:rPr>
          <w:rFonts w:ascii="Times New Roman" w:hAnsi="Times New Roman" w:cs="Times New Roman"/>
        </w:rPr>
      </w:pPr>
      <w:r>
        <w:rPr>
          <w:bCs w:val="0"/>
          <w:iCs w:val="0"/>
          <w:lang w:val="tr"/>
        </w:rPr>
        <w:t xml:space="preserve">Telefon: </w:t>
      </w:r>
      <w:r w:rsidR="00C944CA">
        <w:rPr>
          <w:bCs w:val="0"/>
          <w:iCs w:val="0"/>
          <w:lang w:val="tr"/>
        </w:rPr>
        <w:tab/>
      </w:r>
      <w:r>
        <w:rPr>
          <w:bCs w:val="0"/>
          <w:iCs w:val="0"/>
          <w:lang w:val="tr"/>
        </w:rPr>
        <w:t>+49 (0) 2645 131 – 1966</w:t>
      </w:r>
    </w:p>
    <w:p w14:paraId="72EBA31D" w14:textId="7D7EA19A" w:rsidR="00B409DF" w:rsidRPr="004602FC" w:rsidRDefault="00B409DF" w:rsidP="00C944CA">
      <w:pPr>
        <w:pStyle w:val="Fuzeile1"/>
        <w:tabs>
          <w:tab w:val="left" w:pos="1843"/>
        </w:tabs>
      </w:pPr>
      <w:r>
        <w:rPr>
          <w:bCs w:val="0"/>
          <w:iCs w:val="0"/>
          <w:lang w:val="tr"/>
        </w:rPr>
        <w:t xml:space="preserve">Faks numarası: </w:t>
      </w:r>
      <w:r w:rsidR="00C944CA">
        <w:rPr>
          <w:bCs w:val="0"/>
          <w:iCs w:val="0"/>
          <w:lang w:val="tr"/>
        </w:rPr>
        <w:tab/>
      </w:r>
      <w:r>
        <w:rPr>
          <w:bCs w:val="0"/>
          <w:iCs w:val="0"/>
          <w:lang w:val="tr"/>
        </w:rPr>
        <w:t>+49 (0) 2645 131 – 499</w:t>
      </w:r>
    </w:p>
    <w:p w14:paraId="54DD8925" w14:textId="1686A036" w:rsidR="00B409DF" w:rsidRPr="004602FC" w:rsidRDefault="00B409DF" w:rsidP="00C944CA">
      <w:pPr>
        <w:pStyle w:val="Fuzeile1"/>
        <w:tabs>
          <w:tab w:val="left" w:pos="1843"/>
        </w:tabs>
      </w:pPr>
      <w:r>
        <w:rPr>
          <w:bCs w:val="0"/>
          <w:iCs w:val="0"/>
          <w:lang w:val="tr"/>
        </w:rPr>
        <w:t xml:space="preserve">e-posta: </w:t>
      </w:r>
      <w:r w:rsidR="00C944CA">
        <w:rPr>
          <w:bCs w:val="0"/>
          <w:iCs w:val="0"/>
          <w:lang w:val="tr"/>
        </w:rPr>
        <w:tab/>
      </w:r>
      <w:hyperlink r:id="rId13" w:history="1">
        <w:r w:rsidR="00C944CA" w:rsidRPr="00164651">
          <w:rPr>
            <w:rStyle w:val="Hyperlink"/>
            <w:bCs w:val="0"/>
            <w:iCs w:val="0"/>
            <w:lang w:val="tr"/>
          </w:rPr>
          <w:t>PR@wirtgen-group.com</w:t>
        </w:r>
      </w:hyperlink>
    </w:p>
    <w:p w14:paraId="51E322C9" w14:textId="77777777" w:rsidR="00B409DF" w:rsidRPr="004602FC" w:rsidRDefault="00B409DF" w:rsidP="00B409DF">
      <w:pPr>
        <w:pStyle w:val="Fuzeile1"/>
        <w:rPr>
          <w:vanish/>
        </w:rPr>
      </w:pPr>
    </w:p>
    <w:p w14:paraId="148AE425" w14:textId="37A63164" w:rsidR="004602FC" w:rsidRPr="004602FC" w:rsidRDefault="00C944CA" w:rsidP="00F74540">
      <w:pPr>
        <w:pStyle w:val="Fuzeile1"/>
      </w:pPr>
      <w:hyperlink r:id="rId14" w:history="1">
        <w:r w:rsidR="00E3579F">
          <w:rPr>
            <w:rStyle w:val="Hyperlink"/>
            <w:bCs w:val="0"/>
            <w:iCs w:val="0"/>
            <w:lang w:val="tr"/>
          </w:rPr>
          <w:t>www.wirtgen-group.com</w:t>
        </w:r>
      </w:hyperlink>
    </w:p>
    <w:sectPr w:rsidR="004602FC" w:rsidRPr="004602FC"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tr"/>
            </w:rPr>
            <w:t xml:space="preserve">WIRTGEN </w:t>
          </w:r>
          <w:proofErr w:type="spellStart"/>
          <w:r>
            <w:rPr>
              <w:rStyle w:val="Hervorhebung"/>
              <w:bCs/>
              <w:iCs w:val="0"/>
              <w:szCs w:val="20"/>
              <w:lang w:val="tr"/>
            </w:rPr>
            <w:t>GmbH</w:t>
          </w:r>
          <w:proofErr w:type="spellEnd"/>
          <w:r>
            <w:rPr>
              <w:szCs w:val="20"/>
              <w:lang w:val="tr"/>
            </w:rPr>
            <w:t xml:space="preserve"> · </w:t>
          </w:r>
          <w:proofErr w:type="spellStart"/>
          <w:r>
            <w:rPr>
              <w:szCs w:val="20"/>
              <w:lang w:val="tr"/>
            </w:rPr>
            <w:t>Reinhard</w:t>
          </w:r>
          <w:proofErr w:type="spellEnd"/>
          <w:r>
            <w:rPr>
              <w:szCs w:val="20"/>
              <w:lang w:val="tr"/>
            </w:rPr>
            <w:t>-Wirtgen-</w:t>
          </w:r>
          <w:proofErr w:type="spellStart"/>
          <w:r>
            <w:rPr>
              <w:szCs w:val="20"/>
              <w:lang w:val="tr"/>
            </w:rPr>
            <w:t>Str</w:t>
          </w:r>
          <w:proofErr w:type="spellEnd"/>
          <w:r>
            <w:rPr>
              <w:szCs w:val="20"/>
              <w:lang w:val="tr"/>
            </w:rPr>
            <w:t xml:space="preserve">. 2 · D-53578 </w:t>
          </w:r>
          <w:proofErr w:type="spellStart"/>
          <w:r>
            <w:rPr>
              <w:szCs w:val="20"/>
              <w:lang w:val="tr"/>
            </w:rPr>
            <w:t>Windhagen</w:t>
          </w:r>
          <w:proofErr w:type="spellEnd"/>
          <w:r>
            <w:rPr>
              <w:szCs w:val="20"/>
              <w:lang w:val="tr"/>
            </w:rPr>
            <w:t xml:space="preserve">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tr"/>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tr"/>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632D309D" w:rsidR="00615CDA" w:rsidRPr="00615CDA" w:rsidRDefault="00D14F55">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632D309D" w:rsidR="00615CDA" w:rsidRPr="00615CDA" w:rsidRDefault="00D14F55">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tr"/>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Company Use</w:t>
                    </w:r>
                  </w:p>
                </w:txbxContent>
              </v:textbox>
              <w10:wrap type="square" anchorx="margin"/>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063"/>
    <w:rsid w:val="00024BFC"/>
    <w:rsid w:val="000278CB"/>
    <w:rsid w:val="000401F1"/>
    <w:rsid w:val="00042106"/>
    <w:rsid w:val="0005002C"/>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3502D"/>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0923"/>
    <w:rsid w:val="0021351D"/>
    <w:rsid w:val="00253A2E"/>
    <w:rsid w:val="002603EC"/>
    <w:rsid w:val="00282AFC"/>
    <w:rsid w:val="00286C15"/>
    <w:rsid w:val="0029634D"/>
    <w:rsid w:val="002C6F4F"/>
    <w:rsid w:val="002C7542"/>
    <w:rsid w:val="002D065C"/>
    <w:rsid w:val="002D0780"/>
    <w:rsid w:val="002D16FF"/>
    <w:rsid w:val="002D2EE5"/>
    <w:rsid w:val="002D63E6"/>
    <w:rsid w:val="002E619D"/>
    <w:rsid w:val="002E6AC6"/>
    <w:rsid w:val="002E765F"/>
    <w:rsid w:val="002E7E4E"/>
    <w:rsid w:val="002F108B"/>
    <w:rsid w:val="002F5818"/>
    <w:rsid w:val="002F70FD"/>
    <w:rsid w:val="002F7E0B"/>
    <w:rsid w:val="0030316D"/>
    <w:rsid w:val="00324000"/>
    <w:rsid w:val="0032774C"/>
    <w:rsid w:val="00332D28"/>
    <w:rsid w:val="00340E41"/>
    <w:rsid w:val="0034191A"/>
    <w:rsid w:val="00343CC7"/>
    <w:rsid w:val="00354773"/>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7514"/>
    <w:rsid w:val="00430BB0"/>
    <w:rsid w:val="0043453B"/>
    <w:rsid w:val="004602FC"/>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07BE7"/>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465F"/>
    <w:rsid w:val="005C6B30"/>
    <w:rsid w:val="005C71EC"/>
    <w:rsid w:val="005D7B09"/>
    <w:rsid w:val="005E764C"/>
    <w:rsid w:val="005F16C3"/>
    <w:rsid w:val="006063D4"/>
    <w:rsid w:val="00612D6C"/>
    <w:rsid w:val="00613A92"/>
    <w:rsid w:val="00615CDA"/>
    <w:rsid w:val="00623B37"/>
    <w:rsid w:val="006330A2"/>
    <w:rsid w:val="00642EB6"/>
    <w:rsid w:val="006433E2"/>
    <w:rsid w:val="00651E5D"/>
    <w:rsid w:val="00677F11"/>
    <w:rsid w:val="00682B1A"/>
    <w:rsid w:val="00690D7C"/>
    <w:rsid w:val="00690DFE"/>
    <w:rsid w:val="00691678"/>
    <w:rsid w:val="006959FF"/>
    <w:rsid w:val="006B3EEC"/>
    <w:rsid w:val="006C0C87"/>
    <w:rsid w:val="006D7EAC"/>
    <w:rsid w:val="006E0104"/>
    <w:rsid w:val="006F7602"/>
    <w:rsid w:val="007100BC"/>
    <w:rsid w:val="00714D6B"/>
    <w:rsid w:val="00722A17"/>
    <w:rsid w:val="00723F4F"/>
    <w:rsid w:val="00751624"/>
    <w:rsid w:val="00755AE0"/>
    <w:rsid w:val="0075761B"/>
    <w:rsid w:val="00757B83"/>
    <w:rsid w:val="0076116C"/>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D5E66"/>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75CAB"/>
    <w:rsid w:val="00880ED3"/>
    <w:rsid w:val="00881E44"/>
    <w:rsid w:val="00892F6F"/>
    <w:rsid w:val="00896F7E"/>
    <w:rsid w:val="008A3E9C"/>
    <w:rsid w:val="008B1EB7"/>
    <w:rsid w:val="008B4AE2"/>
    <w:rsid w:val="008C2A29"/>
    <w:rsid w:val="008C2DB2"/>
    <w:rsid w:val="008D26D8"/>
    <w:rsid w:val="008D770E"/>
    <w:rsid w:val="008E5B2E"/>
    <w:rsid w:val="008E5F68"/>
    <w:rsid w:val="008F7BB7"/>
    <w:rsid w:val="0090337E"/>
    <w:rsid w:val="009049D8"/>
    <w:rsid w:val="00910609"/>
    <w:rsid w:val="00910C7C"/>
    <w:rsid w:val="009125E2"/>
    <w:rsid w:val="00914C7E"/>
    <w:rsid w:val="00915841"/>
    <w:rsid w:val="00922098"/>
    <w:rsid w:val="009328FA"/>
    <w:rsid w:val="00936A78"/>
    <w:rsid w:val="009375E1"/>
    <w:rsid w:val="00952853"/>
    <w:rsid w:val="00963F47"/>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76CDD"/>
    <w:rsid w:val="00A82395"/>
    <w:rsid w:val="00A9389A"/>
    <w:rsid w:val="00A96B2E"/>
    <w:rsid w:val="00A977CE"/>
    <w:rsid w:val="00AB52F9"/>
    <w:rsid w:val="00AC3138"/>
    <w:rsid w:val="00AC6F42"/>
    <w:rsid w:val="00AD131F"/>
    <w:rsid w:val="00AD32D5"/>
    <w:rsid w:val="00AD70E4"/>
    <w:rsid w:val="00AF29DC"/>
    <w:rsid w:val="00AF3B3A"/>
    <w:rsid w:val="00AF4E8E"/>
    <w:rsid w:val="00AF6569"/>
    <w:rsid w:val="00B06265"/>
    <w:rsid w:val="00B115B5"/>
    <w:rsid w:val="00B409DF"/>
    <w:rsid w:val="00B5232A"/>
    <w:rsid w:val="00B60ED1"/>
    <w:rsid w:val="00B62CF5"/>
    <w:rsid w:val="00B63C90"/>
    <w:rsid w:val="00B65A46"/>
    <w:rsid w:val="00B70425"/>
    <w:rsid w:val="00B72B9B"/>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99"/>
    <w:rsid w:val="00C232C2"/>
    <w:rsid w:val="00C40627"/>
    <w:rsid w:val="00C43EAF"/>
    <w:rsid w:val="00C457C3"/>
    <w:rsid w:val="00C61C72"/>
    <w:rsid w:val="00C644CA"/>
    <w:rsid w:val="00C658FC"/>
    <w:rsid w:val="00C73005"/>
    <w:rsid w:val="00C84FDC"/>
    <w:rsid w:val="00C85E18"/>
    <w:rsid w:val="00C944CA"/>
    <w:rsid w:val="00C96E9F"/>
    <w:rsid w:val="00CA35E3"/>
    <w:rsid w:val="00CA4A09"/>
    <w:rsid w:val="00CA4F06"/>
    <w:rsid w:val="00CC5A63"/>
    <w:rsid w:val="00CC787C"/>
    <w:rsid w:val="00CE5453"/>
    <w:rsid w:val="00CF36C9"/>
    <w:rsid w:val="00D00EC4"/>
    <w:rsid w:val="00D071C5"/>
    <w:rsid w:val="00D14F55"/>
    <w:rsid w:val="00D164C8"/>
    <w:rsid w:val="00D166AC"/>
    <w:rsid w:val="00D16C4C"/>
    <w:rsid w:val="00D20B6F"/>
    <w:rsid w:val="00D36BA2"/>
    <w:rsid w:val="00D37CF4"/>
    <w:rsid w:val="00D4487C"/>
    <w:rsid w:val="00D63D33"/>
    <w:rsid w:val="00D73352"/>
    <w:rsid w:val="00D74EA4"/>
    <w:rsid w:val="00D84E46"/>
    <w:rsid w:val="00D935C3"/>
    <w:rsid w:val="00DA0266"/>
    <w:rsid w:val="00DA0F4B"/>
    <w:rsid w:val="00DA477E"/>
    <w:rsid w:val="00DB0C81"/>
    <w:rsid w:val="00DB4BB0"/>
    <w:rsid w:val="00DD0C2F"/>
    <w:rsid w:val="00DE461D"/>
    <w:rsid w:val="00DF7C79"/>
    <w:rsid w:val="00E04039"/>
    <w:rsid w:val="00E14608"/>
    <w:rsid w:val="00E15EBE"/>
    <w:rsid w:val="00E21E67"/>
    <w:rsid w:val="00E30EBF"/>
    <w:rsid w:val="00E316C0"/>
    <w:rsid w:val="00E31E03"/>
    <w:rsid w:val="00E3579F"/>
    <w:rsid w:val="00E424CB"/>
    <w:rsid w:val="00E443F5"/>
    <w:rsid w:val="00E51170"/>
    <w:rsid w:val="00E52D70"/>
    <w:rsid w:val="00E55534"/>
    <w:rsid w:val="00E565DC"/>
    <w:rsid w:val="00E7116D"/>
    <w:rsid w:val="00E72429"/>
    <w:rsid w:val="00E83680"/>
    <w:rsid w:val="00E90155"/>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44388"/>
    <w:rsid w:val="00F56318"/>
    <w:rsid w:val="00F62663"/>
    <w:rsid w:val="00F67C95"/>
    <w:rsid w:val="00F74540"/>
    <w:rsid w:val="00F75B79"/>
    <w:rsid w:val="00F82525"/>
    <w:rsid w:val="00F83FC8"/>
    <w:rsid w:val="00F91AC4"/>
    <w:rsid w:val="00F97FEA"/>
    <w:rsid w:val="00FA2DD8"/>
    <w:rsid w:val="00FB5CB4"/>
    <w:rsid w:val="00FB60E1"/>
    <w:rsid w:val="00FD1E6F"/>
    <w:rsid w:val="00FD3768"/>
    <w:rsid w:val="00FD51E9"/>
    <w:rsid w:val="00FE0772"/>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C61C7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PR@wirtgen-group.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wirtgen-group.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619</Words>
  <Characters>3905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4515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8</cp:revision>
  <cp:lastPrinted>2021-10-20T14:00:00Z</cp:lastPrinted>
  <dcterms:created xsi:type="dcterms:W3CDTF">2025-09-19T16:39:00Z</dcterms:created>
  <dcterms:modified xsi:type="dcterms:W3CDTF">2025-10-08T10:59:00Z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